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192" w:after="192"/>
        <w:jc w:val="center"/>
        <w:rPr>
          <w:rFonts w:ascii="Times New Roman" w:hAnsi="Times New Roman" w:eastAsia="Arial" w:cs="Times New Roman"/>
          <w:b/>
          <w:b/>
        </w:rPr>
      </w:pPr>
      <w:bookmarkStart w:id="0" w:name="Basic_travel_form"/>
      <w:r>
        <w:rPr>
          <w:rFonts w:eastAsia="Arial" w:cs="Times New Roman" w:ascii="Times New Roman" w:hAnsi="Times New Roman"/>
          <w:b/>
        </w:rPr>
        <w:t>Queens’ College: Basic Travel Risk Assessment</w:t>
      </w:r>
      <w:bookmarkEnd w:id="0"/>
    </w:p>
    <w:tbl>
      <w:tblPr>
        <w:tblW w:w="50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5134"/>
        <w:gridCol w:w="4225"/>
      </w:tblGrid>
      <w:tr>
        <w:trPr>
          <w:trHeight w:val="763" w:hRule="atLeast"/>
        </w:trPr>
        <w:tc>
          <w:tcPr>
            <w:tcW w:w="9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b/>
                <w:b/>
              </w:rPr>
            </w:pPr>
            <w:r>
              <w:rPr>
                <w:rFonts w:eastAsia="Arial" w:cs="Times New Roman" w:ascii="Times New Roman" w:hAnsi="Times New Roman"/>
                <w:b/>
              </w:rPr>
              <w:t>Brief description of activity for which support is requested</w:t>
            </w:r>
          </w:p>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r>
          </w:p>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r>
          </w:p>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r>
          </w:p>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r>
          </w:p>
        </w:tc>
      </w:tr>
      <w:tr>
        <w:trPr/>
        <w:tc>
          <w:tcPr>
            <w:tcW w:w="51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i/>
                <w:i/>
                <w:sz w:val="20"/>
                <w:szCs w:val="20"/>
              </w:rPr>
            </w:pPr>
            <w:r>
              <w:rPr>
                <w:rFonts w:eastAsia="Arial" w:cs="Times New Roman" w:ascii="Times New Roman" w:hAnsi="Times New Roman"/>
                <w:b/>
              </w:rPr>
              <w:t xml:space="preserve">Location/locations of activity: </w:t>
            </w:r>
            <w:r>
              <w:rPr>
                <w:rFonts w:eastAsia="Arial" w:cs="Times New Roman" w:ascii="Times New Roman" w:hAnsi="Times New Roman"/>
                <w:i/>
                <w:sz w:val="20"/>
                <w:szCs w:val="20"/>
              </w:rPr>
              <w:t>[enter specific details of the location including name of institution, city, country,  and any accommodation if applicable]</w:t>
            </w:r>
          </w:p>
          <w:p>
            <w:pPr>
              <w:pStyle w:val="Normal"/>
              <w:widowControl w:val="false"/>
              <w:spacing w:lineRule="auto" w:line="276" w:before="192" w:after="192"/>
              <w:rPr>
                <w:rFonts w:ascii="Times New Roman" w:hAnsi="Times New Roman" w:eastAsia="Arial" w:cs="Times New Roman"/>
                <w:i/>
                <w:i/>
                <w:sz w:val="20"/>
                <w:szCs w:val="20"/>
              </w:rPr>
            </w:pPr>
            <w:r>
              <w:rPr>
                <w:rFonts w:eastAsia="Arial" w:cs="Times New Roman" w:ascii="Times New Roman" w:hAnsi="Times New Roman"/>
                <w:i/>
                <w:sz w:val="20"/>
                <w:szCs w:val="20"/>
              </w:rPr>
            </w:r>
          </w:p>
          <w:p>
            <w:pPr>
              <w:pStyle w:val="Normal"/>
              <w:widowControl w:val="false"/>
              <w:spacing w:lineRule="auto" w:line="276" w:before="192" w:after="192"/>
              <w:rPr>
                <w:rFonts w:ascii="Times New Roman" w:hAnsi="Times New Roman" w:eastAsia="Arial" w:cs="Times New Roman"/>
                <w:i/>
                <w:i/>
                <w:sz w:val="20"/>
                <w:szCs w:val="20"/>
              </w:rPr>
            </w:pPr>
            <w:r>
              <w:rPr>
                <w:rFonts w:eastAsia="Arial" w:cs="Times New Roman" w:ascii="Times New Roman" w:hAnsi="Times New Roman"/>
                <w:i/>
                <w:sz w:val="20"/>
                <w:szCs w:val="20"/>
              </w:rPr>
            </w:r>
          </w:p>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r>
          </w:p>
        </w:tc>
        <w:tc>
          <w:tcPr>
            <w:tcW w:w="42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b/>
              </w:rPr>
              <w:t>Dates of travel/work away</w:t>
            </w:r>
          </w:p>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r>
          </w:p>
        </w:tc>
      </w:tr>
      <w:tr>
        <w:trPr/>
        <w:tc>
          <w:tcPr>
            <w:tcW w:w="935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b/>
              </w:rPr>
              <w:t xml:space="preserve">Assessment of risk – </w:t>
            </w:r>
            <w:r>
              <w:rPr>
                <w:rFonts w:eastAsia="Arial" w:cs="Times New Roman" w:ascii="Times New Roman" w:hAnsi="Times New Roman"/>
              </w:rPr>
              <w:t xml:space="preserve">The hazards and consequent risks of my intended travel activity are similar to what I encounter in Cambridge and elsewhere in the UK. The duration of my travel is under 30 days, there is no specific FCDO rating for the location I am visiting, and I cannot perceive any individual factors that would put me at high risk. The travel I envisage is therefore a low risk activity. The statements below list the precautions I will take to avoid higher risks.  </w:t>
            </w:r>
          </w:p>
        </w:tc>
      </w:tr>
    </w:tbl>
    <w:p>
      <w:pPr>
        <w:pStyle w:val="Normal"/>
        <w:numPr>
          <w:ilvl w:val="0"/>
          <w:numId w:val="1"/>
        </w:numPr>
        <w:spacing w:lineRule="auto" w:line="276" w:before="192" w:after="0"/>
        <w:ind w:left="425" w:hanging="357"/>
        <w:rPr>
          <w:rFonts w:ascii="Times New Roman" w:hAnsi="Times New Roman" w:cs="Times New Roman"/>
          <w:color w:val="000000"/>
        </w:rPr>
      </w:pPr>
      <w:r>
        <w:rPr>
          <w:rFonts w:eastAsia="Arial" w:cs="Times New Roman" w:ascii="Times New Roman" w:hAnsi="Times New Roman"/>
          <w:color w:val="000000"/>
        </w:rPr>
        <w:t>I will follow the UK Foreign, Commonwealth and Development Office (FCDO) travel advice (</w:t>
      </w:r>
      <w:hyperlink r:id="rId2">
        <w:r>
          <w:rPr>
            <w:rStyle w:val="InternetLink"/>
            <w:rFonts w:eastAsia="Arial" w:cs="Times New Roman" w:ascii="Times New Roman" w:hAnsi="Times New Roman"/>
            <w:color w:val="000000"/>
          </w:rPr>
          <w:t>https://www.gov.uk/foreign-travel-advice</w:t>
        </w:r>
      </w:hyperlink>
      <w:r>
        <w:rPr>
          <w:rFonts w:eastAsia="Arial" w:cs="Times New Roman" w:ascii="Times New Roman" w:hAnsi="Times New Roman"/>
          <w:color w:val="000000"/>
        </w:rPr>
        <w:t xml:space="preserve">). I understand that this risk assessment is suitable only for travel to countries considered safe according to FCDO advice. </w:t>
      </w:r>
    </w:p>
    <w:p>
      <w:pPr>
        <w:pStyle w:val="Normal"/>
        <w:numPr>
          <w:ilvl w:val="0"/>
          <w:numId w:val="1"/>
        </w:numPr>
        <w:spacing w:lineRule="auto" w:line="276" w:before="192" w:after="192"/>
        <w:ind w:left="426" w:hanging="360"/>
        <w:contextualSpacing/>
        <w:rPr>
          <w:rFonts w:ascii="Times New Roman" w:hAnsi="Times New Roman" w:cs="Times New Roman"/>
          <w:color w:val="000000"/>
        </w:rPr>
      </w:pPr>
      <w:r>
        <w:rPr>
          <w:rFonts w:eastAsia="Arial" w:cs="Times New Roman" w:ascii="Times New Roman" w:hAnsi="Times New Roman"/>
          <w:color w:val="000000"/>
        </w:rPr>
        <w:t>I will use a regular mode of travel provided by a reputable company, allowing adequate travel time to avoid unnecessary risks.</w:t>
      </w:r>
    </w:p>
    <w:p>
      <w:pPr>
        <w:pStyle w:val="Normal"/>
        <w:numPr>
          <w:ilvl w:val="0"/>
          <w:numId w:val="1"/>
        </w:numPr>
        <w:spacing w:lineRule="auto" w:line="276" w:before="192" w:after="192"/>
        <w:ind w:left="426" w:hanging="360"/>
        <w:contextualSpacing/>
        <w:rPr>
          <w:rFonts w:ascii="Times New Roman" w:hAnsi="Times New Roman" w:cs="Times New Roman"/>
          <w:color w:val="000000"/>
        </w:rPr>
      </w:pPr>
      <w:r>
        <w:rPr>
          <w:rFonts w:eastAsia="Arial" w:cs="Times New Roman" w:ascii="Times New Roman" w:hAnsi="Times New Roman"/>
          <w:color w:val="000000"/>
        </w:rPr>
        <w:t>I will not travel if adverse weather, natural disaster, or civil disturbance is indicated.</w:t>
      </w:r>
    </w:p>
    <w:p>
      <w:pPr>
        <w:pStyle w:val="Normal"/>
        <w:numPr>
          <w:ilvl w:val="0"/>
          <w:numId w:val="1"/>
        </w:numPr>
        <w:spacing w:lineRule="auto" w:line="276" w:before="192" w:after="192"/>
        <w:ind w:left="426" w:hanging="360"/>
        <w:contextualSpacing/>
        <w:rPr>
          <w:rFonts w:ascii="Times New Roman" w:hAnsi="Times New Roman" w:cs="Times New Roman"/>
          <w:color w:val="000000"/>
        </w:rPr>
      </w:pPr>
      <w:r>
        <w:rPr>
          <w:rFonts w:eastAsia="Arial" w:cs="Times New Roman" w:ascii="Times New Roman" w:hAnsi="Times New Roman"/>
          <w:b/>
          <w:color w:val="000000"/>
        </w:rPr>
        <w:t>I will obtain travel insurance</w:t>
      </w:r>
      <w:r>
        <w:rPr>
          <w:rFonts w:eastAsia="Arial" w:cs="Times New Roman" w:ascii="Times New Roman" w:hAnsi="Times New Roman"/>
          <w:color w:val="000000"/>
        </w:rPr>
        <w:t xml:space="preserve"> if appropriate (e.g. overseas or when booking non-refundable travel) and understand that my travel away is not authorised without such insurance. I will read my travel insurance policy to ensure I am aware of all exclusions, including higher risk leisure activities. </w:t>
      </w:r>
      <w:r>
        <w:rPr>
          <w:rFonts w:eastAsia="Arial" w:cs="Times New Roman" w:ascii="Times New Roman" w:hAnsi="Times New Roman"/>
          <w:color w:val="000000"/>
        </w:rPr>
        <w:t>In the event that I am unable to travel, I understand that my travel grant will be reversed and I will need to recover any non-refundable expenses from my travel insurance.</w:t>
      </w:r>
    </w:p>
    <w:p>
      <w:pPr>
        <w:pStyle w:val="Normal"/>
        <w:numPr>
          <w:ilvl w:val="0"/>
          <w:numId w:val="1"/>
        </w:numPr>
        <w:spacing w:lineRule="auto" w:line="276" w:before="192" w:after="192"/>
        <w:ind w:left="426" w:hanging="360"/>
        <w:contextualSpacing/>
        <w:rPr>
          <w:rFonts w:ascii="Times New Roman" w:hAnsi="Times New Roman" w:cs="Times New Roman"/>
          <w:color w:val="000000"/>
        </w:rPr>
      </w:pPr>
      <w:r>
        <w:rPr>
          <w:rFonts w:eastAsia="Arial" w:cs="Times New Roman" w:ascii="Times New Roman" w:hAnsi="Times New Roman"/>
          <w:color w:val="000000"/>
        </w:rPr>
        <w:t xml:space="preserve">I will occupy safe and appropriate accommodation during my travel. </w:t>
      </w:r>
    </w:p>
    <w:p>
      <w:pPr>
        <w:pStyle w:val="Normal"/>
        <w:numPr>
          <w:ilvl w:val="0"/>
          <w:numId w:val="1"/>
        </w:numPr>
        <w:spacing w:lineRule="auto" w:line="276" w:before="192" w:after="192"/>
        <w:ind w:left="426" w:hanging="360"/>
        <w:contextualSpacing/>
        <w:rPr>
          <w:rFonts w:ascii="Times New Roman" w:hAnsi="Times New Roman" w:cs="Times New Roman"/>
          <w:color w:val="000000"/>
        </w:rPr>
      </w:pPr>
      <w:r>
        <w:rPr>
          <w:rFonts w:eastAsia="Arial" w:cs="Times New Roman" w:ascii="Times New Roman" w:hAnsi="Times New Roman"/>
          <w:color w:val="000000"/>
        </w:rPr>
        <w:t>My contact number is up-to-date in CamSIS.</w:t>
      </w:r>
    </w:p>
    <w:p>
      <w:pPr>
        <w:pStyle w:val="Normal"/>
        <w:numPr>
          <w:ilvl w:val="0"/>
          <w:numId w:val="1"/>
        </w:numPr>
        <w:spacing w:lineRule="auto" w:line="276" w:before="192" w:after="192"/>
        <w:ind w:left="426" w:hanging="360"/>
        <w:contextualSpacing/>
        <w:rPr>
          <w:rFonts w:ascii="Times New Roman" w:hAnsi="Times New Roman" w:cs="Times New Roman"/>
          <w:color w:val="000000"/>
        </w:rPr>
      </w:pPr>
      <w:r>
        <w:rPr>
          <w:rFonts w:eastAsia="Arial" w:cs="Times New Roman" w:ascii="Times New Roman" w:hAnsi="Times New Roman"/>
          <w:color w:val="000000"/>
        </w:rPr>
        <w:t>I will follow the safety advice and guidance of the host organisation/employer/other authority at site.</w:t>
      </w:r>
    </w:p>
    <w:p>
      <w:pPr>
        <w:pStyle w:val="Normal"/>
        <w:numPr>
          <w:ilvl w:val="0"/>
          <w:numId w:val="1"/>
        </w:numPr>
        <w:spacing w:lineRule="auto" w:line="276" w:before="192" w:after="192"/>
        <w:ind w:left="426" w:hanging="360"/>
        <w:contextualSpacing/>
        <w:rPr>
          <w:rFonts w:ascii="Times New Roman" w:hAnsi="Times New Roman" w:cs="Times New Roman"/>
          <w:color w:val="000000"/>
        </w:rPr>
      </w:pPr>
      <w:r>
        <w:rPr>
          <w:rFonts w:eastAsia="Arial" w:cs="Times New Roman" w:ascii="Times New Roman" w:hAnsi="Times New Roman"/>
          <w:color w:val="000000"/>
        </w:rPr>
        <w:t>I will report any safety concerns to the College. (Porters’ Lodge:  +44 1223 335500).</w:t>
      </w:r>
    </w:p>
    <w:p>
      <w:pPr>
        <w:pStyle w:val="Normal"/>
        <w:numPr>
          <w:ilvl w:val="0"/>
          <w:numId w:val="1"/>
        </w:numPr>
        <w:spacing w:lineRule="auto" w:line="276" w:before="192" w:after="192"/>
        <w:ind w:left="426" w:hanging="360"/>
        <w:contextualSpacing/>
        <w:rPr>
          <w:rFonts w:ascii="Times New Roman" w:hAnsi="Times New Roman" w:cs="Times New Roman"/>
          <w:color w:val="000000"/>
        </w:rPr>
      </w:pPr>
      <w:r>
        <w:rPr>
          <w:rFonts w:eastAsia="Arial" w:cs="Times New Roman" w:ascii="Times New Roman" w:hAnsi="Times New Roman"/>
          <w:color w:val="000000"/>
        </w:rPr>
        <w:t>I will avoid lone travel abroad as far as possible.</w:t>
      </w:r>
    </w:p>
    <w:p>
      <w:pPr>
        <w:pStyle w:val="Normal"/>
        <w:numPr>
          <w:ilvl w:val="0"/>
          <w:numId w:val="1"/>
        </w:numPr>
        <w:spacing w:lineRule="auto" w:line="276" w:before="192" w:after="192"/>
        <w:ind w:left="426" w:hanging="360"/>
        <w:contextualSpacing/>
        <w:rPr>
          <w:rFonts w:ascii="Times New Roman" w:hAnsi="Times New Roman" w:cs="Times New Roman"/>
          <w:color w:val="000000"/>
        </w:rPr>
      </w:pPr>
      <w:r>
        <w:rPr>
          <w:rFonts w:eastAsia="Arial" w:cs="Times New Roman" w:ascii="Times New Roman" w:hAnsi="Times New Roman"/>
          <w:color w:val="000000"/>
        </w:rPr>
        <w:t>I understand that a further risk assessment is required for higher risk activities, for example, visits to countries with FCDO advice, working in communities, laboratory work, work where personal factors may affect risk level.  I will complete a more detailed risk assessment if it becomes necessary.</w:t>
      </w:r>
    </w:p>
    <w:p>
      <w:pPr>
        <w:pStyle w:val="Normal"/>
        <w:ind w:firstLine="426"/>
        <w:rPr>
          <w:rFonts w:ascii="Times New Roman" w:hAnsi="Times New Roman" w:eastAsia="Times New Roman" w:cs="Times New Roman"/>
          <w:b/>
          <w:b/>
          <w:lang w:eastAsia="en-GB"/>
        </w:rPr>
      </w:pPr>
      <w:r>
        <w:rPr>
          <w:rFonts w:eastAsia="Times New Roman" w:cs="Times New Roman" w:ascii="Times New Roman" w:hAnsi="Times New Roman"/>
          <w:b/>
          <w:lang w:eastAsia="en-GB"/>
        </w:rPr>
        <w:t xml:space="preserve">Detailed University advice on travel risk:  </w:t>
      </w:r>
      <w:r>
        <w:rPr>
          <w:rStyle w:val="InternetLink"/>
          <w:rFonts w:cs="Times New Roman" w:ascii="Times New Roman" w:hAnsi="Times New Roman"/>
        </w:rPr>
        <w:t>https://www.safeguarding.admin.cam.ac.uk/</w:t>
      </w:r>
    </w:p>
    <w:p>
      <w:pPr>
        <w:pStyle w:val="Normal"/>
        <w:ind w:firstLine="426"/>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ind w:firstLine="426"/>
        <w:rPr>
          <w:rFonts w:ascii="Times New Roman" w:hAnsi="Times New Roman" w:eastAsia="Times New Roman" w:cs="Times New Roman"/>
          <w:b/>
          <w:b/>
          <w:lang w:eastAsia="en-GB"/>
        </w:rPr>
      </w:pPr>
      <w:r>
        <w:rPr>
          <w:rFonts w:eastAsia="Times New Roman" w:cs="Times New Roman" w:ascii="Times New Roman" w:hAnsi="Times New Roman"/>
          <w:b/>
          <w:lang w:eastAsia="en-GB"/>
        </w:rPr>
      </w:r>
    </w:p>
    <w:p>
      <w:pPr>
        <w:pStyle w:val="Normal"/>
        <w:rPr>
          <w:rFonts w:ascii="Times New Roman" w:hAnsi="Times New Roman" w:cs="Times New Roman"/>
          <w:u w:val="single"/>
        </w:rPr>
      </w:pPr>
      <w:r>
        <w:rPr>
          <w:rFonts w:cs="Times New Roman" w:ascii="Times New Roman" w:hAnsi="Times New Roman"/>
          <w:u w:val="single"/>
        </w:rPr>
      </w:r>
    </w:p>
    <w:tbl>
      <w:tblPr>
        <w:tblW w:w="46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2373"/>
        <w:gridCol w:w="3119"/>
        <w:gridCol w:w="3119"/>
      </w:tblGrid>
      <w:tr>
        <w:trPr/>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t>Student name: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t>CRSid:</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t>College:</w:t>
            </w:r>
          </w:p>
        </w:tc>
      </w:tr>
      <w:tr>
        <w:trPr/>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t>Student contact details:</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t xml:space="preserve">Emergency contact details </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r>
          </w:p>
        </w:tc>
      </w:tr>
      <w:tr>
        <w:trPr/>
        <w:tc>
          <w:tcPr>
            <w:tcW w:w="23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t>Signature: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t>Date: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192" w:after="192"/>
              <w:rPr>
                <w:rFonts w:ascii="Times New Roman" w:hAnsi="Times New Roman" w:eastAsia="Arial" w:cs="Times New Roman"/>
              </w:rPr>
            </w:pPr>
            <w:r>
              <w:rPr>
                <w:rFonts w:eastAsia="Arial" w:cs="Times New Roman" w:ascii="Times New Roman" w:hAnsi="Times New Roman"/>
              </w:rPr>
            </w:r>
          </w:p>
        </w:tc>
      </w:tr>
    </w:tbl>
    <w:p>
      <w:pPr>
        <w:pStyle w:val="Normal"/>
        <w:spacing w:lineRule="auto" w:line="276" w:before="192" w:after="192"/>
        <w:rPr>
          <w:rFonts w:ascii="Times New Roman" w:hAnsi="Times New Roman" w:cs="Times New Roman"/>
          <w:i/>
          <w:i/>
        </w:rPr>
      </w:pPr>
      <w:r>
        <w:rPr>
          <w:rFonts w:cs="Times New Roman" w:ascii="Times New Roman" w:hAnsi="Times New Roman"/>
          <w:i/>
        </w:rPr>
      </w:r>
      <w:bookmarkStart w:id="1" w:name="_GoBack"/>
      <w:bookmarkStart w:id="2" w:name="_GoBack"/>
      <w:bookmarkEnd w:id="2"/>
    </w:p>
    <w:p>
      <w:pPr>
        <w:pStyle w:val="Normal"/>
        <w:spacing w:lineRule="auto" w:line="276" w:before="192" w:after="192"/>
        <w:rPr>
          <w:rFonts w:ascii="Times New Roman" w:hAnsi="Times New Roman" w:cs="Times New Roman"/>
        </w:rPr>
      </w:pPr>
      <w:r>
        <w:rPr>
          <w:rFonts w:cs="Times New Roman" w:ascii="Times New Roman" w:hAnsi="Times New Roman"/>
          <w:i/>
        </w:rPr>
        <w:t>Notes</w:t>
      </w:r>
      <w:r>
        <w:rPr>
          <w:rFonts w:cs="Times New Roman" w:ascii="Times New Roman" w:hAnsi="Times New Roman"/>
        </w:rPr>
        <w:t xml:space="preserve">: </w:t>
      </w:r>
    </w:p>
    <w:p>
      <w:pPr>
        <w:pStyle w:val="Normal"/>
        <w:spacing w:lineRule="auto" w:line="276" w:before="192" w:after="192"/>
        <w:rPr>
          <w:rFonts w:ascii="Times New Roman" w:hAnsi="Times New Roman" w:eastAsia="Times New Roman" w:cs="Times New Roman"/>
          <w:u w:val="single"/>
          <w:lang w:eastAsia="en-GB"/>
        </w:rPr>
      </w:pPr>
      <w:r>
        <w:rPr>
          <w:rFonts w:eastAsia="Times New Roman" w:cs="Times New Roman" w:ascii="Times New Roman" w:hAnsi="Times New Roman"/>
          <w:u w:val="single"/>
          <w:lang w:eastAsia="en-GB"/>
        </w:rPr>
        <w:t>All students applying for a Queens' travel grant are asked to contact the Senior Tutor if they foresee any particular risk, or any outstanding risk, associated with the travel to be undertaken.</w:t>
      </w:r>
    </w:p>
    <w:p>
      <w:pPr>
        <w:pStyle w:val="Normal"/>
        <w:spacing w:beforeAutospacing="1" w:afterAutospacing="1"/>
        <w:rPr>
          <w:rFonts w:ascii="Times New Roman" w:hAnsi="Times New Roman" w:eastAsia="Times New Roman" w:cs="Times New Roman"/>
          <w:lang w:eastAsia="en-GB"/>
        </w:rPr>
      </w:pPr>
      <w:r>
        <w:rPr>
          <w:rFonts w:eastAsia="Times New Roman" w:cs="Times New Roman" w:ascii="Times New Roman" w:hAnsi="Times New Roman"/>
          <w:b/>
          <w:bCs/>
          <w:color w:val="171717"/>
          <w:lang w:eastAsia="en-GB"/>
        </w:rPr>
        <w:t>Travel insurance for students</w:t>
      </w:r>
    </w:p>
    <w:p>
      <w:pPr>
        <w:pStyle w:val="Normal"/>
        <w:spacing w:before="0" w:after="150"/>
        <w:rPr>
          <w:rFonts w:ascii="Times New Roman" w:hAnsi="Times New Roman" w:eastAsia="Times New Roman" w:cs="Times New Roman"/>
          <w:color w:val="171717"/>
          <w:lang w:eastAsia="en-GB"/>
        </w:rPr>
      </w:pPr>
      <w:r>
        <w:rPr>
          <w:rFonts w:eastAsia="Times New Roman" w:cs="Times New Roman" w:ascii="Times New Roman" w:hAnsi="Times New Roman"/>
          <w:color w:val="171717"/>
          <w:lang w:eastAsia="en-GB"/>
        </w:rPr>
        <w:t xml:space="preserve">The University of Cambridge can arrange insurance cover for postgraduate students </w:t>
      </w:r>
      <w:r>
        <w:rPr>
          <w:rFonts w:eastAsia="Times New Roman" w:cs="Times New Roman" w:ascii="Times New Roman" w:hAnsi="Times New Roman"/>
          <w:lang w:eastAsia="en-GB"/>
        </w:rPr>
        <w:t>carrying out fieldwork outside of the UK, including representing the University on official busine</w:t>
      </w:r>
      <w:r>
        <w:rPr>
          <w:rFonts w:eastAsia="Times New Roman" w:cs="Times New Roman" w:ascii="Times New Roman" w:hAnsi="Times New Roman"/>
          <w:color w:val="171717"/>
          <w:lang w:eastAsia="en-GB"/>
        </w:rPr>
        <w:t xml:space="preserve">ss </w:t>
      </w:r>
      <w:r>
        <w:rPr>
          <w:rFonts w:eastAsia="Times New Roman" w:cs="Times New Roman" w:ascii="Times New Roman" w:hAnsi="Times New Roman"/>
          <w:color w:val="171717"/>
          <w:lang w:eastAsia="en-GB"/>
        </w:rPr>
        <w:t>or</w:t>
      </w:r>
      <w:r>
        <w:rPr>
          <w:rFonts w:eastAsia="Times New Roman" w:cs="Times New Roman" w:ascii="Times New Roman" w:hAnsi="Times New Roman"/>
          <w:color w:val="171717"/>
          <w:lang w:eastAsia="en-GB"/>
        </w:rPr>
        <w:t xml:space="preserve"> carrying out research. The University does not arrange travel insurance for undergraduate students.</w:t>
      </w:r>
      <w:r>
        <w:rPr>
          <w:rFonts w:eastAsia="Times New Roman" w:cs="Times New Roman" w:ascii="Times New Roman" w:hAnsi="Times New Roman"/>
          <w:lang w:eastAsia="en-GB"/>
        </w:rPr>
        <w:t xml:space="preserve"> </w:t>
      </w:r>
      <w:r>
        <w:rPr>
          <w:rFonts w:eastAsia="Times New Roman" w:cs="Times New Roman" w:ascii="Times New Roman" w:hAnsi="Times New Roman"/>
          <w:color w:val="171717"/>
          <w:lang w:eastAsia="en-GB"/>
        </w:rPr>
        <w:t xml:space="preserve">If an undergraduate is joining a departmental field trip, the insurance for the field trip will </w:t>
      </w:r>
      <w:r>
        <w:rPr>
          <w:rFonts w:eastAsia="Times New Roman" w:cs="Times New Roman" w:ascii="Times New Roman" w:hAnsi="Times New Roman"/>
          <w:color w:val="171717"/>
          <w:lang w:eastAsia="en-GB"/>
        </w:rPr>
        <w:t xml:space="preserve">normallu </w:t>
      </w:r>
      <w:r>
        <w:rPr>
          <w:rFonts w:eastAsia="Times New Roman" w:cs="Times New Roman" w:ascii="Times New Roman" w:hAnsi="Times New Roman"/>
          <w:color w:val="171717"/>
          <w:lang w:eastAsia="en-GB"/>
        </w:rPr>
        <w:t>be arranged by the department.</w:t>
      </w:r>
    </w:p>
    <w:p>
      <w:pPr>
        <w:pStyle w:val="Normal"/>
        <w:rPr>
          <w:rFonts w:ascii="Times New Roman" w:hAnsi="Times New Roman" w:eastAsia="Times New Roman" w:cs="Times New Roman"/>
          <w:b/>
          <w:b/>
          <w:bCs/>
          <w:color w:val="171717"/>
          <w:lang w:eastAsia="en-GB"/>
        </w:rPr>
      </w:pPr>
      <w:r>
        <w:rPr>
          <w:rFonts w:eastAsia="Times New Roman" w:cs="Times New Roman" w:ascii="Times New Roman" w:hAnsi="Times New Roman"/>
          <w:b/>
          <w:bCs/>
          <w:color w:val="171717"/>
          <w:lang w:eastAsia="en-GB"/>
        </w:rPr>
        <w:t>Sporting or other physical leisure activities</w:t>
      </w:r>
    </w:p>
    <w:p>
      <w:pPr>
        <w:pStyle w:val="Normal"/>
        <w:rPr>
          <w:rFonts w:ascii="Times New Roman" w:hAnsi="Times New Roman" w:eastAsia="Times New Roman" w:cs="Times New Roman"/>
          <w:b/>
          <w:b/>
          <w:bCs/>
          <w:color w:val="171717"/>
          <w:lang w:eastAsia="en-GB"/>
        </w:rPr>
      </w:pPr>
      <w:r>
        <w:rPr>
          <w:rFonts w:eastAsia="Times New Roman" w:cs="Times New Roman" w:ascii="Times New Roman" w:hAnsi="Times New Roman"/>
          <w:b/>
          <w:bCs/>
          <w:color w:val="171717"/>
          <w:lang w:eastAsia="en-GB"/>
        </w:rPr>
      </w:r>
    </w:p>
    <w:p>
      <w:pPr>
        <w:pStyle w:val="Normal"/>
        <w:spacing w:before="0" w:after="150"/>
        <w:rPr>
          <w:rFonts w:ascii="Times New Roman" w:hAnsi="Times New Roman" w:eastAsia="Times New Roman" w:cs="Times New Roman"/>
          <w:color w:val="171717"/>
          <w:lang w:eastAsia="en-GB"/>
        </w:rPr>
      </w:pPr>
      <w:r>
        <w:rPr>
          <w:rFonts w:eastAsia="Times New Roman" w:cs="Times New Roman" w:ascii="Times New Roman" w:hAnsi="Times New Roman"/>
          <w:color w:val="171717"/>
          <w:lang w:eastAsia="en-GB"/>
        </w:rPr>
        <w:t>Participation in sporting or other activities undertaken in leisure time which increase the risk of injury or loss are not covered by the University’s insurance; as in both instances the University is not responsible for, nor can it manage risks of, employees or students personal time or activities.</w:t>
      </w:r>
    </w:p>
    <w:p>
      <w:pPr>
        <w:pStyle w:val="Normal"/>
        <w:numPr>
          <w:ilvl w:val="0"/>
          <w:numId w:val="0"/>
        </w:numPr>
        <w:spacing w:lineRule="atLeast" w:line="345" w:before="0" w:after="150"/>
        <w:ind w:left="0" w:hanging="0"/>
        <w:textAlignment w:val="baseline"/>
        <w:outlineLvl w:val="2"/>
        <w:rPr>
          <w:rFonts w:ascii="Times New Roman" w:hAnsi="Times New Roman" w:eastAsia="Times New Roman" w:cs="Times New Roman"/>
          <w:b/>
          <w:b/>
          <w:bCs/>
          <w:color w:val="171717"/>
          <w:lang w:eastAsia="en-GB"/>
        </w:rPr>
      </w:pPr>
      <w:r>
        <w:rPr>
          <w:rFonts w:eastAsia="Times New Roman" w:cs="Times New Roman" w:ascii="Times New Roman" w:hAnsi="Times New Roman"/>
          <w:b/>
          <w:bCs/>
          <w:color w:val="171717"/>
          <w:lang w:eastAsia="en-GB"/>
        </w:rPr>
        <w:t>Requirements for own travel insurance</w:t>
      </w:r>
    </w:p>
    <w:p>
      <w:pPr>
        <w:pStyle w:val="Normal"/>
        <w:spacing w:before="0" w:after="150"/>
        <w:rPr>
          <w:rFonts w:ascii="Times New Roman" w:hAnsi="Times New Roman" w:eastAsia="Times New Roman" w:cs="Times New Roman"/>
          <w:color w:val="171717"/>
          <w:lang w:eastAsia="en-GB"/>
        </w:rPr>
      </w:pPr>
      <w:r>
        <w:rPr>
          <w:rFonts w:eastAsia="Times New Roman" w:cs="Times New Roman" w:ascii="Times New Roman" w:hAnsi="Times New Roman"/>
          <w:color w:val="171717"/>
          <w:lang w:eastAsia="en-GB"/>
        </w:rPr>
        <w:t>Undergraduates, or an</w:t>
      </w:r>
      <w:r>
        <w:rPr>
          <w:rFonts w:eastAsia="Times New Roman" w:cs="Times New Roman" w:ascii="Times New Roman" w:hAnsi="Times New Roman"/>
          <w:color w:val="171717"/>
          <w:lang w:eastAsia="en-GB"/>
        </w:rPr>
        <w:t xml:space="preserve">yone undertaking personal travel or wishing to participate in leisure or sporting activities on personal time whilst away from the UK, should arrange their own insurance policy to ensure that they have adequate insurance coverage. </w:t>
      </w:r>
    </w:p>
    <w:p>
      <w:pPr>
        <w:pStyle w:val="Normal"/>
        <w:spacing w:lineRule="auto" w:line="276" w:before="192" w:after="192"/>
        <w:rPr>
          <w:rFonts w:ascii="Times New Roman" w:hAnsi="Times New Roman" w:cs="Times New Roman"/>
          <w:u w:val="single"/>
        </w:rPr>
      </w:pPr>
      <w:r>
        <w:rPr>
          <w:rFonts w:eastAsia="Times New Roman" w:cs="Times New Roman" w:ascii="Times New Roman" w:hAnsi="Times New Roman"/>
          <w:lang w:eastAsia="en-GB"/>
        </w:rPr>
        <w:br/>
      </w:r>
    </w:p>
    <w:sectPr>
      <w:footerReference w:type="default" r:id="rId3"/>
      <w:type w:val="nextPage"/>
      <w:pgSz w:w="12240" w:h="15840"/>
      <w:pgMar w:left="1440" w:right="1440" w:gutter="0" w:header="0" w:top="1191" w:footer="624" w:bottom="1077"/>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roman"/>
    <w:pitch w:val="variable"/>
  </w:font>
  <w:font w:name="Times New Roman">
    <w:charset w:val="01"/>
    <w:family w:val="roman"/>
    <w:pitch w:val="variable"/>
  </w:font>
  <w:font w:name="Noto Sans Symbol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Fonts w:ascii="Times New Roman" w:hAnsi="Times New Roman" w:cs="Times New Roman"/>
        <w:sz w:val="20"/>
        <w:szCs w:val="20"/>
      </w:rPr>
    </w:pPr>
    <w:r>
      <w:rPr>
        <w:rFonts w:cs="Times New Roman" w:ascii="Times New Roman" w:hAnsi="Times New Roman"/>
        <w:sz w:val="20"/>
        <w:szCs w:val="20"/>
      </w:rPr>
      <w:t>Travel Risk Assessment-</w:t>
    </w:r>
    <w:r>
      <w:rPr>
        <w:rFonts w:cs="Times New Roman" w:ascii="Times New Roman" w:hAnsi="Times New Roman"/>
        <w:sz w:val="20"/>
        <w:szCs w:val="20"/>
      </w:rPr>
      <w:t>07</w:t>
    </w:r>
    <w:r>
      <w:rPr>
        <w:rFonts w:cs="Times New Roman" w:ascii="Times New Roman" w:hAnsi="Times New Roman"/>
        <w:sz w:val="20"/>
        <w:szCs w:val="20"/>
      </w:rPr>
      <w:t>.</w:t>
    </w:r>
    <w:r>
      <w:rPr>
        <w:rFonts w:cs="Times New Roman" w:ascii="Times New Roman" w:hAnsi="Times New Roman"/>
        <w:sz w:val="20"/>
        <w:szCs w:val="20"/>
      </w:rPr>
      <w:t>04</w:t>
    </w:r>
    <w:r>
      <w:rPr>
        <w:rFonts w:cs="Times New Roman" w:ascii="Times New Roman" w:hAnsi="Times New Roman"/>
        <w:sz w:val="20"/>
        <w:szCs w:val="20"/>
      </w:rPr>
      <w:t>.2</w:t>
    </w:r>
    <w:r>
      <w:rPr>
        <w:rFonts w:cs="Times New Roman" w:ascii="Times New Roman" w:hAnsi="Times New Roman"/>
        <w:sz w:val="20"/>
        <w:szCs w:val="20"/>
      </w:rPr>
      <w:t>023</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13dc"/>
    <w:pPr>
      <w:widowControl/>
      <w:suppressAutoHyphens w:val="true"/>
      <w:bidi w:val="0"/>
      <w:spacing w:before="0" w:after="0"/>
      <w:jc w:val="left"/>
    </w:pPr>
    <w:rPr>
      <w:rFonts w:ascii="Arial" w:hAnsi="Arial" w:eastAsia="Calibri"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42f20"/>
    <w:rPr/>
  </w:style>
  <w:style w:type="character" w:styleId="FooterChar" w:customStyle="1">
    <w:name w:val="Footer Char"/>
    <w:basedOn w:val="DefaultParagraphFont"/>
    <w:link w:val="Footer"/>
    <w:uiPriority w:val="99"/>
    <w:qFormat/>
    <w:rsid w:val="00942f20"/>
    <w:rPr/>
  </w:style>
  <w:style w:type="character" w:styleId="FootnoteTextChar" w:customStyle="1">
    <w:name w:val="Footnote Text Char"/>
    <w:basedOn w:val="DefaultParagraphFont"/>
    <w:uiPriority w:val="99"/>
    <w:semiHidden/>
    <w:qFormat/>
    <w:rsid w:val="004b7538"/>
    <w:rPr>
      <w:sz w:val="20"/>
      <w:szCs w:val="20"/>
    </w:rPr>
  </w:style>
  <w:style w:type="character" w:styleId="FootnoteCharacters">
    <w:name w:val="Footnote Characters"/>
    <w:basedOn w:val="DefaultParagraphFont"/>
    <w:uiPriority w:val="99"/>
    <w:semiHidden/>
    <w:unhideWhenUsed/>
    <w:qFormat/>
    <w:rsid w:val="004b7538"/>
    <w:rPr>
      <w:vertAlign w:val="superscript"/>
    </w:rPr>
  </w:style>
  <w:style w:type="character" w:styleId="FootnoteAnchor">
    <w:name w:val="Footnote Anchor"/>
    <w:rPr>
      <w:vertAlign w:val="superscript"/>
    </w:rPr>
  </w:style>
  <w:style w:type="character" w:styleId="BalloonTextChar" w:customStyle="1">
    <w:name w:val="Balloon Text Char"/>
    <w:basedOn w:val="DefaultParagraphFont"/>
    <w:link w:val="BalloonText"/>
    <w:uiPriority w:val="99"/>
    <w:semiHidden/>
    <w:qFormat/>
    <w:rsid w:val="00145524"/>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145524"/>
    <w:rPr>
      <w:sz w:val="18"/>
      <w:szCs w:val="18"/>
    </w:rPr>
  </w:style>
  <w:style w:type="character" w:styleId="CommentTextChar" w:customStyle="1">
    <w:name w:val="Comment Text Char"/>
    <w:basedOn w:val="DefaultParagraphFont"/>
    <w:uiPriority w:val="99"/>
    <w:semiHidden/>
    <w:qFormat/>
    <w:rsid w:val="00145524"/>
    <w:rPr>
      <w:sz w:val="24"/>
      <w:szCs w:val="24"/>
    </w:rPr>
  </w:style>
  <w:style w:type="character" w:styleId="CommentSubjectChar" w:customStyle="1">
    <w:name w:val="Comment Subject Char"/>
    <w:basedOn w:val="CommentTextChar"/>
    <w:uiPriority w:val="99"/>
    <w:semiHidden/>
    <w:qFormat/>
    <w:rsid w:val="00145524"/>
    <w:rPr>
      <w:b/>
      <w:bCs/>
      <w:sz w:val="20"/>
      <w:szCs w:val="20"/>
    </w:rPr>
  </w:style>
  <w:style w:type="character" w:styleId="InternetLink">
    <w:name w:val="Hyperlink"/>
    <w:basedOn w:val="DefaultParagraphFont"/>
    <w:uiPriority w:val="99"/>
    <w:unhideWhenUsed/>
    <w:rsid w:val="00b713e1"/>
    <w:rPr>
      <w:color w:val="0000FF" w:themeColor="hyperlink"/>
      <w:u w:val="single"/>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92781"/>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942f20"/>
    <w:pPr>
      <w:tabs>
        <w:tab w:val="clear" w:pos="720"/>
        <w:tab w:val="center" w:pos="4513" w:leader="none"/>
        <w:tab w:val="right" w:pos="9026" w:leader="none"/>
      </w:tabs>
    </w:pPr>
    <w:rPr/>
  </w:style>
  <w:style w:type="paragraph" w:styleId="Footer">
    <w:name w:val="Footer"/>
    <w:basedOn w:val="Normal"/>
    <w:link w:val="FooterChar"/>
    <w:uiPriority w:val="99"/>
    <w:unhideWhenUsed/>
    <w:rsid w:val="00942f20"/>
    <w:pPr>
      <w:tabs>
        <w:tab w:val="clear" w:pos="720"/>
        <w:tab w:val="center" w:pos="4513" w:leader="none"/>
        <w:tab w:val="right" w:pos="9026" w:leader="none"/>
      </w:tabs>
    </w:pPr>
    <w:rPr/>
  </w:style>
  <w:style w:type="paragraph" w:styleId="Footnote">
    <w:name w:val="Footnote Text"/>
    <w:basedOn w:val="Normal"/>
    <w:link w:val="FootnoteTextChar"/>
    <w:uiPriority w:val="99"/>
    <w:semiHidden/>
    <w:unhideWhenUsed/>
    <w:rsid w:val="004b7538"/>
    <w:pPr/>
    <w:rPr>
      <w:sz w:val="20"/>
      <w:szCs w:val="20"/>
    </w:rPr>
  </w:style>
  <w:style w:type="paragraph" w:styleId="BalloonText">
    <w:name w:val="Balloon Text"/>
    <w:basedOn w:val="Normal"/>
    <w:link w:val="BalloonTextChar"/>
    <w:uiPriority w:val="99"/>
    <w:semiHidden/>
    <w:unhideWhenUsed/>
    <w:qFormat/>
    <w:rsid w:val="00145524"/>
    <w:pPr/>
    <w:rPr>
      <w:rFonts w:ascii="Lucida Grande" w:hAnsi="Lucida Grande" w:cs="Lucida Grande"/>
      <w:sz w:val="18"/>
      <w:szCs w:val="18"/>
    </w:rPr>
  </w:style>
  <w:style w:type="paragraph" w:styleId="Annotationtext">
    <w:name w:val="annotation text"/>
    <w:basedOn w:val="Normal"/>
    <w:link w:val="CommentTextChar"/>
    <w:uiPriority w:val="99"/>
    <w:semiHidden/>
    <w:unhideWhenUsed/>
    <w:qFormat/>
    <w:rsid w:val="00145524"/>
    <w:pPr/>
    <w:rPr>
      <w:sz w:val="24"/>
      <w:szCs w:val="24"/>
    </w:rPr>
  </w:style>
  <w:style w:type="paragraph" w:styleId="Annotationsubject">
    <w:name w:val="annotation subject"/>
    <w:basedOn w:val="Annotationtext"/>
    <w:next w:val="Annotationtext"/>
    <w:link w:val="CommentSubjectChar"/>
    <w:uiPriority w:val="99"/>
    <w:semiHidden/>
    <w:unhideWhenUsed/>
    <w:qFormat/>
    <w:rsid w:val="00145524"/>
    <w:pPr/>
    <w:rPr>
      <w:b/>
      <w:bC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uk/foreign-travel-advice"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7256-2528-487D-9518-02AA7733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CB0EC925</Template>
  <TotalTime>47</TotalTime>
  <Application>LibreOffice/7.3.7.2$Linux_X86_64 LibreOffice_project/30$Build-2</Application>
  <AppVersion>15.0000</AppVersion>
  <Pages>2</Pages>
  <Words>596</Words>
  <Characters>3285</Characters>
  <CharactersWithSpaces>3852</CharactersWithSpaces>
  <Paragraphs>33</Paragraphs>
  <Company>MISD, University of Cambridge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2019-04-28T14:11:00Z</dcterms:created>
  <dc:creator>Emma Dollard</dc:creator>
  <dc:description/>
  <dc:language>en-GB</dc:language>
  <cp:lastModifiedBy/>
  <cp:lastPrinted>2019-04-30T10:07:00Z</cp:lastPrinted>
  <dcterms:modified xsi:type="dcterms:W3CDTF">2023-04-07T14:17:10Z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